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795D3D">
        <w:rPr>
          <w:rFonts w:asciiTheme="minorHAnsi" w:eastAsia="MS Mincho" w:hAnsiTheme="minorHAnsi"/>
          <w:b/>
          <w:szCs w:val="22"/>
          <w:lang w:eastAsia="da-DK"/>
        </w:rPr>
        <w:t>Virksomhed:</w:t>
      </w: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795D3D">
        <w:rPr>
          <w:rFonts w:asciiTheme="minorHAnsi" w:eastAsia="MS Mincho" w:hAnsiTheme="minorHAnsi"/>
          <w:b/>
          <w:szCs w:val="22"/>
          <w:lang w:eastAsia="da-DK"/>
        </w:rPr>
        <w:t>Skadelidtes navn:</w:t>
      </w: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795D3D">
        <w:rPr>
          <w:rFonts w:asciiTheme="minorHAnsi" w:eastAsia="MS Mincho" w:hAnsiTheme="minorHAnsi"/>
          <w:b/>
          <w:szCs w:val="22"/>
          <w:lang w:eastAsia="da-DK"/>
        </w:rPr>
        <w:t>Ulykkessted:</w:t>
      </w: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795D3D">
        <w:rPr>
          <w:rFonts w:asciiTheme="minorHAnsi" w:eastAsia="MS Mincho" w:hAnsiTheme="minorHAnsi"/>
          <w:b/>
          <w:szCs w:val="22"/>
          <w:lang w:eastAsia="da-DK"/>
        </w:rPr>
        <w:t>Dato og tidspunkt:</w:t>
      </w: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795D3D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795D3D">
        <w:rPr>
          <w:rFonts w:asciiTheme="minorHAnsi" w:eastAsia="MS Mincho" w:hAnsiTheme="minorHAnsi"/>
          <w:b/>
          <w:szCs w:val="22"/>
          <w:lang w:eastAsia="da-DK"/>
        </w:rPr>
        <w:t>Talt med:</w:t>
      </w:r>
    </w:p>
    <w:p w:rsidR="00795D3D" w:rsidRPr="00464225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szCs w:val="22"/>
          <w:lang w:eastAsia="da-DK"/>
        </w:rPr>
        <w:t>Beskriv hændelsesforløbet</w:t>
      </w:r>
    </w:p>
    <w:p w:rsidR="00795D3D" w:rsidRPr="00464225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szCs w:val="22"/>
          <w:lang w:eastAsia="da-DK"/>
        </w:rPr>
        <w:t>Hvad var medarbejderen i gang med, da ulykken skete?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szCs w:val="22"/>
          <w:lang w:eastAsia="da-DK"/>
        </w:rPr>
        <w:t>Hvilken pludselig hændelse førte til ulykken?</w:t>
      </w: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szCs w:val="22"/>
          <w:lang w:eastAsia="da-DK"/>
        </w:rPr>
        <w:t>Hvad forårsagede skaden på medarbejderen?</w:t>
      </w: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="Book Antiqua" w:eastAsia="MS Mincho" w:hAnsi="Book Antiqua"/>
          <w:szCs w:val="22"/>
          <w:lang w:eastAsia="da-DK"/>
        </w:rPr>
      </w:pPr>
    </w:p>
    <w:p w:rsidR="00795D3D" w:rsidRDefault="00795D3D" w:rsidP="00795D3D">
      <w:pPr>
        <w:pStyle w:val="Ingenafstand"/>
      </w:pPr>
    </w:p>
    <w:p w:rsidR="00795D3D" w:rsidRDefault="00795D3D">
      <w:pPr>
        <w:rPr>
          <w:rFonts w:asciiTheme="minorHAnsi" w:eastAsia="MS Mincho" w:hAnsiTheme="minorHAnsi"/>
          <w:szCs w:val="22"/>
          <w:u w:val="thick" w:color="1F497D"/>
          <w:lang w:eastAsia="da-DK"/>
        </w:rPr>
      </w:pPr>
      <w:r>
        <w:rPr>
          <w:rFonts w:asciiTheme="minorHAnsi" w:eastAsia="MS Mincho" w:hAnsiTheme="minorHAnsi"/>
          <w:szCs w:val="22"/>
          <w:u w:val="thick" w:color="1F497D"/>
          <w:lang w:eastAsia="da-DK"/>
        </w:rPr>
        <w:br w:type="page"/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u w:val="thick" w:color="1F497D"/>
          <w:lang w:eastAsia="da-DK"/>
        </w:rPr>
      </w:pPr>
      <w:r w:rsidRPr="00464225">
        <w:rPr>
          <w:rFonts w:asciiTheme="minorHAnsi" w:eastAsia="MS Mincho" w:hAnsiTheme="minorHAnsi"/>
          <w:szCs w:val="22"/>
          <w:u w:val="thick" w:color="1F497D"/>
          <w:lang w:eastAsia="da-DK"/>
        </w:rPr>
        <w:lastRenderedPageBreak/>
        <w:t>TRIN 1: Fysiske faktorer som var årsag til ulykken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56C5294F" wp14:editId="64CEA14D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1. Indretningen af arbejdsstedet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sdt>
        <w:sdtPr>
          <w:rPr>
            <w:rFonts w:asciiTheme="minorHAnsi" w:eastAsia="MS Mincho" w:hAnsiTheme="minorHAnsi"/>
            <w:vanish/>
            <w:szCs w:val="22"/>
            <w:lang w:eastAsia="da-DK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vanish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</w:t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instrText xml:space="preserve"> FORMCHECKBOX </w:instrText>
      </w:r>
      <w:r>
        <w:rPr>
          <w:rFonts w:asciiTheme="minorHAnsi" w:eastAsia="MS Mincho" w:hAnsiTheme="minorHAnsi"/>
          <w:vanish/>
          <w:szCs w:val="22"/>
          <w:lang w:eastAsia="da-DK"/>
        </w:rPr>
      </w:r>
      <w:r>
        <w:rPr>
          <w:rFonts w:asciiTheme="minorHAnsi" w:eastAsia="MS Mincho" w:hAnsiTheme="minorHAnsi"/>
          <w:vanish/>
          <w:szCs w:val="22"/>
          <w:lang w:eastAsia="da-DK"/>
        </w:rPr>
        <w:fldChar w:fldCharType="separate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fldChar w:fldCharType="end"/>
      </w:r>
      <w:r w:rsidRPr="00464225">
        <w:rPr>
          <w:rFonts w:asciiTheme="minorHAnsi" w:eastAsia="MS Mincho" w:hAnsiTheme="minorHAnsi"/>
          <w:vanish/>
          <w:szCs w:val="22"/>
          <w:lang w:eastAsia="da-DK"/>
        </w:rPr>
        <w:t xml:space="preserve">  Øverst på formularen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71108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Manglede der plads eller lys?</w:t>
      </w:r>
    </w:p>
    <w:p w:rsidR="00795D3D" w:rsidRPr="00464225" w:rsidRDefault="00795D3D" w:rsidP="00795D3D">
      <w:pPr>
        <w:pBdr>
          <w:top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r w:rsidRPr="00464225">
        <w:rPr>
          <w:rFonts w:asciiTheme="minorHAnsi" w:eastAsia="MS Mincho" w:hAnsiTheme="minorHAnsi"/>
          <w:vanish/>
          <w:szCs w:val="22"/>
          <w:lang w:eastAsia="da-DK"/>
        </w:rPr>
        <w:t>Nederst på formularen</w:t>
      </w:r>
    </w:p>
    <w:p w:rsidR="00795D3D" w:rsidRPr="00464225" w:rsidRDefault="00795D3D" w:rsidP="00795D3D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r w:rsidRPr="00464225">
        <w:rPr>
          <w:rFonts w:asciiTheme="minorHAnsi" w:eastAsia="MS Mincho" w:hAnsiTheme="minorHAnsi"/>
          <w:vanish/>
          <w:szCs w:val="22"/>
          <w:lang w:eastAsia="da-DK"/>
        </w:rPr>
        <w:t>Øverst på formularen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33796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Havde medarbejderen, eller andre, utilstrækkeligt udsyn over arbejdsstedet?</w:t>
      </w:r>
    </w:p>
    <w:p w:rsidR="00795D3D" w:rsidRPr="00464225" w:rsidRDefault="00795D3D" w:rsidP="00795D3D">
      <w:pPr>
        <w:pBdr>
          <w:top w:val="single" w:sz="6" w:space="1" w:color="auto"/>
        </w:pBdr>
        <w:spacing w:after="0" w:line="240" w:lineRule="auto"/>
        <w:jc w:val="center"/>
        <w:rPr>
          <w:rFonts w:asciiTheme="minorHAnsi" w:eastAsia="MS Mincho" w:hAnsiTheme="minorHAnsi"/>
          <w:vanish/>
          <w:szCs w:val="22"/>
          <w:lang w:eastAsia="da-DK"/>
        </w:rPr>
      </w:pPr>
      <w:r w:rsidRPr="00464225">
        <w:rPr>
          <w:rFonts w:asciiTheme="minorHAnsi" w:eastAsia="MS Mincho" w:hAnsiTheme="minorHAnsi"/>
          <w:vanish/>
          <w:szCs w:val="22"/>
          <w:lang w:eastAsia="da-DK"/>
        </w:rPr>
        <w:t>Nederst på formularen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7100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Manglede der afstivning, afskærmning eller afspærring?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36637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Manglede der effektive alarmer eller flugtmuligheder?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211866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 w:rsidRPr="00464225">
        <w:rPr>
          <w:rFonts w:asciiTheme="minorHAnsi" w:eastAsia="MS Mincho" w:hAnsiTheme="minorHAnsi"/>
          <w:szCs w:val="22"/>
          <w:lang w:eastAsia="da-DK"/>
        </w:rPr>
        <w:t xml:space="preserve">   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660EEC80" wp14:editId="6593C90F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2. Færdsel og transport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93972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det uklart, hvor færdslen skulle foregå? 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66894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gulvet/underlaget i uforsvarlig stand?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55221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Havde medarbejderen begrænset udsyn?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34205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Kørte medarbejderen eller andre for stærkt?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851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Blev virksomhedens færdselsregler overtrådt?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81884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1952721" wp14:editId="020AFF4C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3. Mennesker (eller dyr)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93444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voldelige eller truende personer årsag til ulykken?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570969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personer påvirket af medicin, alkohol eller som følte sig uretfærdig behandlet, årsag til ulykken?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75389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personer, der brugte våben eller andre farlige genstande,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06892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personer, eller dyr, der foretog pludselige bevægelser, årsag til ulykken?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10853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personer, der var svækket fysisk eller mentalt, årsag til ulykken?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72583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pStyle w:val="Ingenafstand"/>
      </w:pPr>
    </w:p>
    <w:p w:rsidR="00795D3D" w:rsidRDefault="00795D3D">
      <w:pPr>
        <w:rPr>
          <w:rFonts w:asciiTheme="minorHAnsi" w:eastAsia="MS Mincho" w:hAnsiTheme="minorHAnsi"/>
          <w:b/>
          <w:szCs w:val="22"/>
          <w:lang w:eastAsia="da-DK"/>
        </w:rPr>
      </w:pPr>
      <w:r>
        <w:rPr>
          <w:rFonts w:asciiTheme="minorHAnsi" w:eastAsia="MS Mincho" w:hAnsiTheme="minorHAnsi"/>
          <w:b/>
          <w:szCs w:val="22"/>
          <w:lang w:eastAsia="da-DK"/>
        </w:rPr>
        <w:br w:type="page"/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7AF0C612" wp14:editId="01EB9AFA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4. Håndtering af emner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29305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løft, skub eller bæring af emner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>
        <w:rPr>
          <w:rFonts w:asciiTheme="minorHAnsi" w:eastAsia="MS Mincho" w:hAnsiTheme="minorHAnsi"/>
          <w:szCs w:val="22"/>
          <w:lang w:eastAsia="da-DK"/>
        </w:rPr>
        <w:t xml:space="preserve">       </w:t>
      </w:r>
      <w:r w:rsidRPr="00464225">
        <w:rPr>
          <w:rFonts w:asciiTheme="minorHAnsi" w:eastAsia="MS Mincho" w:hAnsiTheme="minorHAnsi"/>
          <w:szCs w:val="22"/>
          <w:lang w:eastAsia="da-DK"/>
        </w:rPr>
        <w:t>(Emner kan også være mennesker, der forholder sig passivt)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82773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Havde emnets udformning eller vægt betydning for, at ulykken skete?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94645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Blev emnet håndteret i en dårlig arbejdsstilling?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89662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emnet uhensigtsmæssigt placeret?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84091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46A52BBB" wp14:editId="498B86A4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5. Kemiske eller biologiske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38081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Skyldtes ulykken, at medarbejderen blev udsat for hudkontakt, øjenkontakt, indånding, indtagelse?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99949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stoffer og materialer placeret og opbevaret uhensigtsmæssigt?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58340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Blev stoffet eller materialet håndteret uhensigtsmæssigt?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205945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 xml:space="preserve">Dine notater: </w:t>
      </w: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08B92D07" wp14:editId="43012B27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6. Rod og uorden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99241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</w:t>
      </w:r>
      <w:proofErr w:type="spellStart"/>
      <w:r w:rsidRPr="00464225">
        <w:rPr>
          <w:rFonts w:asciiTheme="minorHAnsi" w:eastAsia="MS Mincho" w:hAnsiTheme="minorHAnsi"/>
          <w:szCs w:val="22"/>
          <w:lang w:eastAsia="da-DK"/>
        </w:rPr>
        <w:t>snublen</w:t>
      </w:r>
      <w:proofErr w:type="spellEnd"/>
      <w:r w:rsidRPr="00464225">
        <w:rPr>
          <w:rFonts w:asciiTheme="minorHAnsi" w:eastAsia="MS Mincho" w:hAnsiTheme="minorHAnsi"/>
          <w:szCs w:val="22"/>
          <w:lang w:eastAsia="da-DK"/>
        </w:rPr>
        <w:t xml:space="preserve"> over en genstand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95963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glat underlagt en årsag til ulykken?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65021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Havde medarbejderen noget i hænderne, som gjorde det svært at overskue, hvor han/hun gik?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6799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de rigtige hjælpemidler utilgængelige eller umulige at bruge for medarbejderen?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93289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rPr>
          <w:rFonts w:eastAsia="MS Mincho"/>
          <w:lang w:eastAsia="da-DK"/>
        </w:rPr>
      </w:pPr>
    </w:p>
    <w:p w:rsidR="00795D3D" w:rsidRDefault="00795D3D" w:rsidP="00795D3D"/>
    <w:p w:rsidR="00795D3D" w:rsidRDefault="00795D3D" w:rsidP="00795D3D"/>
    <w:p w:rsidR="00795D3D" w:rsidRDefault="00795D3D" w:rsidP="00795D3D"/>
    <w:p w:rsidR="00795D3D" w:rsidRDefault="00795D3D">
      <w:pPr>
        <w:rPr>
          <w:rFonts w:asciiTheme="minorHAnsi" w:eastAsia="MS Mincho" w:hAnsiTheme="minorHAnsi"/>
          <w:b/>
          <w:szCs w:val="22"/>
          <w:lang w:eastAsia="da-DK"/>
        </w:rPr>
      </w:pPr>
      <w:r>
        <w:rPr>
          <w:rFonts w:asciiTheme="minorHAnsi" w:eastAsia="MS Mincho" w:hAnsiTheme="minorHAnsi"/>
          <w:b/>
          <w:szCs w:val="22"/>
          <w:lang w:eastAsia="da-DK"/>
        </w:rPr>
        <w:br w:type="page"/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1EE14732" wp14:editId="4374FC57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7. Manglende vedligeholdelse af hjælpemidler og maskiner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98067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hjælpemidler/maskiner defekte eller svækket på grund af slid eller tæring?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33778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manglende rengøring eller vedligeholdelse årsag til svigt?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3589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Skete ulykken, mens hjælpemidlet/maskinen blev repareret, vedligeholdt eller gjort rent?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200242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A0171C4" wp14:editId="24765614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8. Hjælpemidler eller maskiner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005560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hjælpemidlet/maskinen uegnet til opgaven?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85092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hjælpemidlet/maskinen indrettet uforsvarligt?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42835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fejl i styring eller programmeringen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6056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forkert betjening af hjælpemidlet/maskinen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61718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Default="00795D3D" w:rsidP="00795D3D">
      <w:pPr>
        <w:rPr>
          <w:rFonts w:eastAsia="MS Mincho"/>
          <w:u w:color="1F497D"/>
          <w:lang w:eastAsia="da-DK"/>
        </w:rPr>
      </w:pPr>
    </w:p>
    <w:p w:rsidR="00795D3D" w:rsidRDefault="00795D3D" w:rsidP="00795D3D"/>
    <w:p w:rsidR="00795D3D" w:rsidRDefault="00795D3D" w:rsidP="00795D3D"/>
    <w:p w:rsidR="00795D3D" w:rsidRDefault="00795D3D" w:rsidP="00795D3D"/>
    <w:p w:rsidR="00795D3D" w:rsidRDefault="00795D3D">
      <w:pPr>
        <w:rPr>
          <w:rFonts w:asciiTheme="minorHAnsi" w:eastAsia="MS Mincho" w:hAnsiTheme="minorHAnsi"/>
          <w:szCs w:val="22"/>
          <w:u w:val="thick" w:color="1F497D"/>
          <w:lang w:eastAsia="da-DK"/>
        </w:rPr>
      </w:pPr>
      <w:r>
        <w:rPr>
          <w:rFonts w:asciiTheme="minorHAnsi" w:eastAsia="MS Mincho" w:hAnsiTheme="minorHAnsi"/>
          <w:szCs w:val="22"/>
          <w:u w:val="thick" w:color="1F497D"/>
          <w:lang w:eastAsia="da-DK"/>
        </w:rPr>
        <w:br w:type="page"/>
      </w:r>
    </w:p>
    <w:p w:rsidR="00795D3D" w:rsidRPr="00464225" w:rsidRDefault="00795D3D" w:rsidP="00795D3D">
      <w:pPr>
        <w:rPr>
          <w:rFonts w:asciiTheme="minorHAnsi" w:eastAsia="MS Mincho" w:hAnsiTheme="minorHAnsi"/>
          <w:szCs w:val="22"/>
          <w:u w:val="thick" w:color="1F497D"/>
          <w:lang w:eastAsia="da-DK"/>
        </w:rPr>
      </w:pPr>
      <w:r w:rsidRPr="00464225">
        <w:rPr>
          <w:rFonts w:asciiTheme="minorHAnsi" w:eastAsia="MS Mincho" w:hAnsiTheme="minorHAnsi"/>
          <w:szCs w:val="22"/>
          <w:u w:val="thick" w:color="1F497D"/>
          <w:lang w:eastAsia="da-DK"/>
        </w:rPr>
        <w:lastRenderedPageBreak/>
        <w:t>TRIN 2: Planlægning og personlige faktorer som var medvirkende til de fysiske svigt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6AD10A11" wp14:editId="707C0EFB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9. Andre hensyn end sikkerheden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ind w:left="426" w:hanging="426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790696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hensyn til produktion, tid, service, kvalitet, pædagogik, pleje, omsorg, etik o.l.</w:t>
      </w:r>
      <w:r>
        <w:rPr>
          <w:rFonts w:asciiTheme="minorHAnsi" w:eastAsia="MS Mincho" w:hAnsiTheme="minorHAnsi"/>
          <w:szCs w:val="22"/>
          <w:lang w:eastAsia="da-DK"/>
        </w:rPr>
        <w:t xml:space="preserve"> </w:t>
      </w:r>
      <w:r w:rsidRPr="00464225">
        <w:rPr>
          <w:rFonts w:asciiTheme="minorHAnsi" w:eastAsia="MS Mincho" w:hAnsiTheme="minorHAnsi"/>
          <w:szCs w:val="22"/>
          <w:lang w:eastAsia="da-DK"/>
        </w:rPr>
        <w:t>en årsag til at sikkerhed ikke blev prioriteret?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68232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Blev medarbejderen forstyrret eller distraheret af andre hændelser/opgaver, der blev udført samtidig?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536939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der en ”gevinst” for medarbejderen, eller skadevolder, ved at løbe en risiko?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00743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6257A719" wp14:editId="57B243EC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10. Forhold i omgivelserne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26325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støj, der overdøvede faresignaler,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97293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der lys, der blændede,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08372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stærk blæst eller kulde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87792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6CE48667" wp14:editId="16051D2C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11. Utilstrækkelig planlægning af arbejdet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9057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Betød manglende viden om arbejdet, at det ikke var planlagt sikkert?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63676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der udfordringer, fx ændringer i vejrforhold og forudsigelige funktionsfejl,</w:t>
      </w:r>
      <w:r>
        <w:rPr>
          <w:rFonts w:asciiTheme="minorHAnsi" w:eastAsia="MS Mincho" w:hAnsiTheme="minorHAnsi"/>
          <w:szCs w:val="22"/>
          <w:lang w:eastAsia="da-DK"/>
        </w:rPr>
        <w:t xml:space="preserve"> </w:t>
      </w:r>
      <w:r w:rsidRPr="00464225">
        <w:rPr>
          <w:rFonts w:asciiTheme="minorHAnsi" w:eastAsia="MS Mincho" w:hAnsiTheme="minorHAnsi"/>
          <w:szCs w:val="22"/>
          <w:lang w:eastAsia="da-DK"/>
        </w:rPr>
        <w:t>der ikke var taget højde for?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762112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hensyn til mulige udfordringer, som fx ændringer i borgers funktionsniveau og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>
        <w:rPr>
          <w:rFonts w:asciiTheme="minorHAnsi" w:eastAsia="MS Mincho" w:hAnsiTheme="minorHAnsi"/>
          <w:szCs w:val="22"/>
          <w:lang w:eastAsia="da-DK"/>
        </w:rPr>
        <w:t xml:space="preserve">     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adfærdsmønster, forsømt?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86725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valg af forkerte hjælpemidler/værnemidler til opgaven en årsag til ulykken? 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56101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manglende tid, ressourcer og støtte/hjælp til at udføre arbejdet sikkert en årsag til ulykken?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708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rækkefølgen i eller tidspunktet for, hvor arbejdet blev udført,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85238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pStyle w:val="Ingenafstand"/>
      </w:pPr>
    </w:p>
    <w:p w:rsidR="00795D3D" w:rsidRDefault="00795D3D">
      <w:pPr>
        <w:rPr>
          <w:rFonts w:asciiTheme="minorHAnsi" w:eastAsia="MS Mincho" w:hAnsiTheme="minorHAnsi"/>
          <w:b/>
          <w:szCs w:val="22"/>
          <w:lang w:eastAsia="da-DK"/>
        </w:rPr>
      </w:pPr>
      <w:r>
        <w:rPr>
          <w:rFonts w:asciiTheme="minorHAnsi" w:eastAsia="MS Mincho" w:hAnsiTheme="minorHAnsi"/>
          <w:b/>
          <w:szCs w:val="22"/>
          <w:lang w:eastAsia="da-DK"/>
        </w:rPr>
        <w:br w:type="page"/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5D3CEF48" wp14:editId="05B4963F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12. Utilstrækkelige faglige kompetencer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82424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Havde medarbejderen manglende kendskab til arbejdsopgaven, og var det en årsag til ulykken?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62977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manglede relevant faglig uddannelse af medarbejderen en medvirkende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676034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manglende rutine til at udføre arbejdsopgaven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34959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 xml:space="preserve">Dine notater: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7BF49060" wp14:editId="7053BA7E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13. Utilstrækkelig viden om sikkerhed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81244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manglende viden om, hvad der kunne gå galt ved arbejdet, en årsag til ulykken?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35115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manglende viden om hvordan arbejdet skulle udføres sikkert en årsag til ulykken?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40186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Skete ulykken, fordi medarbejderen ikke brugte sin viden om, hvordan arbejde skulle udføres?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86609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 xml:space="preserve">Dine notater: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drawing>
          <wp:inline distT="0" distB="0" distL="0" distR="0" wp14:anchorId="57266B48" wp14:editId="77EE9E91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14. Menneskelige forhold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00026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 xml:space="preserve">Var medarbejderens fejlvurdering af situationen medvirkende til at ulykken skete? 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29157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Havde andre personers uventede handlinger indflydelse på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44132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svigt i kommunikationen med andre medvirkende til at ulykken skete?</w:t>
      </w:r>
    </w:p>
    <w:p w:rsidR="00795D3D" w:rsidRPr="00464225" w:rsidRDefault="00795D3D" w:rsidP="00795D3D">
      <w:pPr>
        <w:spacing w:after="0" w:line="240" w:lineRule="auto"/>
        <w:ind w:left="1304" w:hanging="1304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208979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medarbejderen træt, uopmærksom eller svækket af tidligere skader/nedslidning mv.?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18348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Pr="00464225" w:rsidRDefault="00795D3D" w:rsidP="00795D3D">
      <w:pPr>
        <w:rPr>
          <w:rFonts w:eastAsia="MS Mincho"/>
          <w:lang w:eastAsia="da-DK"/>
        </w:rPr>
      </w:pPr>
    </w:p>
    <w:p w:rsidR="00795D3D" w:rsidRPr="00464225" w:rsidRDefault="00795D3D" w:rsidP="00795D3D">
      <w:pPr>
        <w:rPr>
          <w:rFonts w:eastAsia="MS Mincho"/>
          <w:lang w:eastAsia="da-DK"/>
        </w:rPr>
      </w:pPr>
    </w:p>
    <w:p w:rsidR="00795D3D" w:rsidRDefault="00795D3D" w:rsidP="00795D3D"/>
    <w:p w:rsidR="00795D3D" w:rsidRDefault="00795D3D" w:rsidP="00795D3D"/>
    <w:p w:rsidR="00795D3D" w:rsidRDefault="00795D3D" w:rsidP="00795D3D"/>
    <w:p w:rsidR="00795D3D" w:rsidRDefault="00795D3D" w:rsidP="00795D3D">
      <w:pPr>
        <w:pStyle w:val="Ingenafstand"/>
      </w:pPr>
    </w:p>
    <w:p w:rsidR="00795D3D" w:rsidRDefault="00795D3D" w:rsidP="00795D3D">
      <w:pPr>
        <w:pStyle w:val="Ingenafstand"/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  <w:r w:rsidRPr="00464225">
        <w:rPr>
          <w:rFonts w:asciiTheme="minorHAnsi" w:eastAsia="MS Mincho" w:hAnsiTheme="minorHAnsi"/>
          <w:b/>
          <w:noProof/>
          <w:szCs w:val="22"/>
          <w:lang w:eastAsia="da-DK"/>
        </w:rPr>
        <w:lastRenderedPageBreak/>
        <w:drawing>
          <wp:inline distT="0" distB="0" distL="0" distR="0" wp14:anchorId="184612B8" wp14:editId="5348E200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25">
        <w:rPr>
          <w:rFonts w:asciiTheme="minorHAnsi" w:eastAsia="MS Mincho" w:hAnsiTheme="minorHAnsi"/>
          <w:b/>
          <w:szCs w:val="22"/>
          <w:lang w:eastAsia="da-DK"/>
        </w:rPr>
        <w:t xml:space="preserve">   15. Utilstrækkeligt personligt sikkerhedsudstyr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b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152350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Brugte medarbejderen det forkerte personlige udstyr?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60904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medarbejderens forkerte brug af udstyret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23721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Var fejl i sikkerhedsudstyret en årsag til ulykken?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sdt>
        <w:sdtPr>
          <w:rPr>
            <w:rFonts w:asciiTheme="minorHAnsi" w:eastAsia="MS Mincho" w:hAnsiTheme="minorHAnsi"/>
            <w:szCs w:val="22"/>
            <w:lang w:eastAsia="da-DK"/>
          </w:rPr>
          <w:id w:val="-189187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225">
            <w:rPr>
              <w:rFonts w:ascii="MS Gothic" w:eastAsia="MS Gothic" w:hAnsi="MS Gothic" w:cs="MS Gothic" w:hint="eastAsia"/>
              <w:szCs w:val="22"/>
              <w:lang w:eastAsia="da-DK"/>
            </w:rPr>
            <w:t>☐</w:t>
          </w:r>
        </w:sdtContent>
      </w:sdt>
      <w:r>
        <w:rPr>
          <w:rFonts w:asciiTheme="minorHAnsi" w:eastAsia="MS Mincho" w:hAnsiTheme="minorHAnsi"/>
          <w:szCs w:val="22"/>
          <w:lang w:eastAsia="da-DK"/>
        </w:rPr>
        <w:t xml:space="preserve">   </w:t>
      </w:r>
      <w:r w:rsidRPr="00464225">
        <w:rPr>
          <w:rFonts w:asciiTheme="minorHAnsi" w:eastAsia="MS Mincho" w:hAnsiTheme="minorHAnsi"/>
          <w:szCs w:val="22"/>
          <w:lang w:eastAsia="da-DK"/>
        </w:rPr>
        <w:t>Andet:</w:t>
      </w: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Pr="00464225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r w:rsidRPr="00464225">
        <w:rPr>
          <w:rFonts w:asciiTheme="minorHAnsi" w:eastAsia="MS Mincho" w:hAnsiTheme="minorHAnsi"/>
          <w:szCs w:val="22"/>
          <w:lang w:eastAsia="da-DK"/>
        </w:rPr>
        <w:t>Dine notater:</w:t>
      </w: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  <w:bookmarkStart w:id="0" w:name="_GoBack"/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bookmarkEnd w:id="0"/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spacing w:after="0" w:line="240" w:lineRule="auto"/>
        <w:rPr>
          <w:rFonts w:asciiTheme="minorHAnsi" w:eastAsia="MS Mincho" w:hAnsiTheme="minorHAnsi"/>
          <w:szCs w:val="22"/>
          <w:lang w:eastAsia="da-DK"/>
        </w:rPr>
      </w:pPr>
    </w:p>
    <w:p w:rsidR="00795D3D" w:rsidRDefault="00795D3D" w:rsidP="00795D3D">
      <w:pPr>
        <w:pStyle w:val="Ingenafstand"/>
      </w:pPr>
    </w:p>
    <w:p w:rsidR="006343A3" w:rsidRDefault="00795D3D"/>
    <w:sectPr w:rsidR="006343A3" w:rsidSect="00795D3D">
      <w:pgSz w:w="12242" w:h="15842" w:code="1"/>
      <w:pgMar w:top="1191" w:right="1327" w:bottom="357" w:left="1418" w:header="624" w:footer="851" w:gutter="0"/>
      <w:paperSrc w:first="259" w:other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51"/>
    <w:rsid w:val="0003331F"/>
    <w:rsid w:val="000B61D8"/>
    <w:rsid w:val="001240FB"/>
    <w:rsid w:val="00153230"/>
    <w:rsid w:val="0015575C"/>
    <w:rsid w:val="0019460C"/>
    <w:rsid w:val="001E570F"/>
    <w:rsid w:val="00223769"/>
    <w:rsid w:val="003703D6"/>
    <w:rsid w:val="00452B30"/>
    <w:rsid w:val="004A1150"/>
    <w:rsid w:val="004A3F51"/>
    <w:rsid w:val="004E5B0E"/>
    <w:rsid w:val="004E6706"/>
    <w:rsid w:val="0068164F"/>
    <w:rsid w:val="007653C0"/>
    <w:rsid w:val="00795D3D"/>
    <w:rsid w:val="007B6FEC"/>
    <w:rsid w:val="007E59FA"/>
    <w:rsid w:val="00803DFF"/>
    <w:rsid w:val="00927B3E"/>
    <w:rsid w:val="00946E51"/>
    <w:rsid w:val="00A358B3"/>
    <w:rsid w:val="00B16431"/>
    <w:rsid w:val="00B37A0E"/>
    <w:rsid w:val="00B65DAE"/>
    <w:rsid w:val="00BB1EEE"/>
    <w:rsid w:val="00C158CA"/>
    <w:rsid w:val="00C61B62"/>
    <w:rsid w:val="00C661C4"/>
    <w:rsid w:val="00C76FD1"/>
    <w:rsid w:val="00C87C4F"/>
    <w:rsid w:val="00C95103"/>
    <w:rsid w:val="00DC7134"/>
    <w:rsid w:val="00DE240D"/>
    <w:rsid w:val="00E1257C"/>
    <w:rsid w:val="00E274EA"/>
    <w:rsid w:val="00EA110A"/>
    <w:rsid w:val="00F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1">
    <w:name w:val="Typografi1"/>
    <w:basedOn w:val="Standardskrifttypeiafsnit"/>
    <w:uiPriority w:val="1"/>
    <w:rsid w:val="00153230"/>
    <w:rPr>
      <w:rFonts w:ascii="Times New Roman" w:hAnsi="Times New Roman"/>
      <w:b w:val="0"/>
      <w:sz w:val="24"/>
    </w:rPr>
  </w:style>
  <w:style w:type="paragraph" w:styleId="Ingenafstand">
    <w:name w:val="No Spacing"/>
    <w:uiPriority w:val="1"/>
    <w:qFormat/>
    <w:rsid w:val="00795D3D"/>
    <w:pPr>
      <w:spacing w:after="0" w:line="240" w:lineRule="auto"/>
    </w:pPr>
    <w:rPr>
      <w:sz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95D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ypografi1">
    <w:name w:val="Typografi1"/>
    <w:basedOn w:val="Standardskrifttypeiafsnit"/>
    <w:uiPriority w:val="1"/>
    <w:rsid w:val="00153230"/>
    <w:rPr>
      <w:rFonts w:ascii="Times New Roman" w:hAnsi="Times New Roman"/>
      <w:b w:val="0"/>
      <w:sz w:val="24"/>
    </w:rPr>
  </w:style>
  <w:style w:type="paragraph" w:styleId="Ingenafstand">
    <w:name w:val="No Spacing"/>
    <w:uiPriority w:val="1"/>
    <w:qFormat/>
    <w:rsid w:val="00795D3D"/>
    <w:pPr>
      <w:spacing w:after="0" w:line="240" w:lineRule="auto"/>
    </w:pPr>
    <w:rPr>
      <w:sz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95D3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868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Zimmer Jahn</dc:creator>
  <cp:lastModifiedBy>Jari Zimmer Jahn</cp:lastModifiedBy>
  <cp:revision>2</cp:revision>
  <dcterms:created xsi:type="dcterms:W3CDTF">2017-02-03T11:26:00Z</dcterms:created>
  <dcterms:modified xsi:type="dcterms:W3CDTF">2017-02-03T11:26:00Z</dcterms:modified>
</cp:coreProperties>
</file>